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BB" w:rsidRDefault="00F504BB" w:rsidP="00F504BB">
      <w:pPr>
        <w:shd w:val="clear" w:color="auto" w:fill="F7F7F7"/>
        <w:spacing w:before="100" w:beforeAutospacing="1" w:after="100" w:afterAutospacing="1"/>
        <w:jc w:val="center"/>
        <w:rPr>
          <w:rFonts w:ascii="Tahoma" w:eastAsia="Times New Roman" w:hAnsi="Tahoma" w:cs="B Lotus" w:hint="cs"/>
          <w:b/>
          <w:bCs/>
          <w:sz w:val="26"/>
          <w:szCs w:val="26"/>
          <w:rtl/>
          <w:lang w:bidi="fa-IR"/>
        </w:rPr>
      </w:pPr>
      <w:r>
        <w:rPr>
          <w:rFonts w:ascii="Tahoma" w:eastAsia="Times New Roman" w:hAnsi="Tahoma" w:cs="B Lotus" w:hint="cs"/>
          <w:b/>
          <w:bCs/>
          <w:sz w:val="26"/>
          <w:szCs w:val="26"/>
          <w:rtl/>
          <w:lang w:bidi="fa-IR"/>
        </w:rPr>
        <w:t>تهیه و تنظیم: سمیه نجفی زمردیان(موس</w:t>
      </w:r>
      <w:bookmarkStart w:id="0" w:name="_GoBack"/>
      <w:bookmarkEnd w:id="0"/>
      <w:r>
        <w:rPr>
          <w:rFonts w:ascii="Tahoma" w:eastAsia="Times New Roman" w:hAnsi="Tahoma" w:cs="B Lotus" w:hint="cs"/>
          <w:b/>
          <w:bCs/>
          <w:sz w:val="26"/>
          <w:szCs w:val="26"/>
          <w:rtl/>
          <w:lang w:bidi="fa-IR"/>
        </w:rPr>
        <w:t>سه آموزش عالی حوزوی فدک همدان)</w:t>
      </w:r>
    </w:p>
    <w:p w:rsidR="00D33CE2" w:rsidRPr="00D33CE2" w:rsidRDefault="00D33CE2" w:rsidP="00D33CE2">
      <w:pPr>
        <w:shd w:val="clear" w:color="auto" w:fill="F7F7F7"/>
        <w:spacing w:before="100" w:beforeAutospacing="1" w:after="100" w:afterAutospacing="1"/>
        <w:jc w:val="both"/>
        <w:rPr>
          <w:rFonts w:ascii="Tahoma" w:eastAsia="Times New Roman" w:hAnsi="Tahoma" w:cs="B Lotus"/>
          <w:b/>
          <w:bCs/>
          <w:sz w:val="26"/>
          <w:szCs w:val="26"/>
          <w:rtl/>
          <w:lang w:bidi="fa-IR"/>
        </w:rPr>
      </w:pPr>
      <w:r w:rsidRPr="00D33CE2">
        <w:rPr>
          <w:rFonts w:ascii="Tahoma" w:eastAsia="Times New Roman" w:hAnsi="Tahoma" w:cs="B Lotus" w:hint="cs"/>
          <w:b/>
          <w:bCs/>
          <w:sz w:val="26"/>
          <w:szCs w:val="26"/>
          <w:rtl/>
          <w:lang w:bidi="fa-IR"/>
        </w:rPr>
        <w:t>سوم: عقل رجعت را بعید می شمارد.</w:t>
      </w:r>
      <w:r w:rsidRPr="00D33CE2">
        <w:rPr>
          <w:rFonts w:ascii="IPT Nazanin" w:eastAsia="Times New Roman" w:hAnsi="IPT Nazanin" w:cs="B Lotus"/>
          <w:color w:val="000000"/>
          <w:sz w:val="28"/>
          <w:szCs w:val="28"/>
          <w:vertAlign w:val="superscript"/>
          <w:rtl/>
          <w:lang w:bidi="fa-IR"/>
        </w:rPr>
        <w:t xml:space="preserve"> </w:t>
      </w:r>
    </w:p>
    <w:p w:rsidR="00D33CE2" w:rsidRDefault="00D33CE2" w:rsidP="00D33CE2">
      <w:pPr>
        <w:shd w:val="clear" w:color="auto" w:fill="F7F7F7"/>
        <w:spacing w:before="100" w:beforeAutospacing="1" w:after="100" w:afterAutospacing="1"/>
        <w:jc w:val="both"/>
        <w:rPr>
          <w:rFonts w:ascii="Tahoma" w:eastAsia="Times New Roman" w:hAnsi="Tahoma" w:cs="B Lotus"/>
          <w:sz w:val="28"/>
          <w:szCs w:val="28"/>
          <w:rtl/>
          <w:lang w:bidi="fa-IR"/>
        </w:rPr>
      </w:pPr>
      <w:r w:rsidRPr="00D33CE2">
        <w:rPr>
          <w:rFonts w:ascii="Tahoma" w:eastAsia="Times New Roman" w:hAnsi="Tahoma" w:cs="B Lotus"/>
          <w:sz w:val="28"/>
          <w:szCs w:val="28"/>
          <w:rtl/>
          <w:lang w:bidi="fa-IR"/>
        </w:rPr>
        <w:t xml:space="preserve">برخی می گویند رجعت چیزی است که عقل آن را بسیار بعید می شمارد. </w:t>
      </w:r>
    </w:p>
    <w:p w:rsidR="00890DDA" w:rsidRDefault="00890DDA" w:rsidP="00890DDA">
      <w:pPr>
        <w:rPr>
          <w:rFonts w:ascii="Tahoma" w:eastAsia="Times New Roman" w:hAnsi="Tahoma" w:cs="B Lotus"/>
          <w:sz w:val="28"/>
          <w:szCs w:val="28"/>
          <w:rtl/>
          <w:lang w:bidi="fa-IR"/>
        </w:rPr>
      </w:pPr>
      <w:r w:rsidRPr="007B20A7">
        <w:rPr>
          <w:rFonts w:ascii="Tahoma" w:eastAsia="Times New Roman" w:hAnsi="Tahoma" w:cs="B Lotus" w:hint="cs"/>
          <w:sz w:val="28"/>
          <w:szCs w:val="28"/>
          <w:rtl/>
          <w:lang w:bidi="fa-IR"/>
        </w:rPr>
        <w:t>بارش فکری :</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1-عقل چه مباحثی را بعید می شمارد ؟</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2-آیا رجعت از مباحث عقلانی است؟</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3-آیا براهین عقلی برای رجعت می توان ارائه نمود؟</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4-آیا رجعت بحث شده در آیات و روایات با مباحث عقلی درباره رجعت یکی است ؟</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5-آیا ائمه به اثبات عقلانی رجعت پرداخته اند ؟</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6-آیا عقل رجعت در اخر الزمان را می پذیرد ؟</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7-از نگاه عقل رجعت دارای مکان است ؟</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8-آیا رجعت برای انسانهای معمولی امکان دارد؟</w:t>
      </w:r>
    </w:p>
    <w:p w:rsidR="00890DDA" w:rsidRDefault="00890DDA" w:rsidP="00890DDA">
      <w:pPr>
        <w:rPr>
          <w:rFonts w:ascii="Tahoma" w:eastAsia="Times New Roman" w:hAnsi="Tahoma" w:cs="B Lotus"/>
          <w:sz w:val="28"/>
          <w:szCs w:val="28"/>
          <w:rtl/>
          <w:lang w:bidi="fa-IR"/>
        </w:rPr>
      </w:pPr>
      <w:r>
        <w:rPr>
          <w:rFonts w:ascii="Tahoma" w:eastAsia="Times New Roman" w:hAnsi="Tahoma" w:cs="B Lotus" w:hint="cs"/>
          <w:sz w:val="28"/>
          <w:szCs w:val="28"/>
          <w:rtl/>
          <w:lang w:bidi="fa-IR"/>
        </w:rPr>
        <w:t>9-آیا عقل رجعت با نظم الهی را در ارتباط می داند؟</w:t>
      </w:r>
    </w:p>
    <w:p w:rsidR="00890DDA" w:rsidRPr="00D33CE2" w:rsidRDefault="00890DDA" w:rsidP="00163CC5">
      <w:pPr>
        <w:rPr>
          <w:rFonts w:ascii="Tahoma" w:eastAsia="Times New Roman" w:hAnsi="Tahoma" w:cs="B Lotus"/>
          <w:sz w:val="28"/>
          <w:szCs w:val="28"/>
          <w:rtl/>
          <w:lang w:bidi="fa-IR"/>
        </w:rPr>
      </w:pPr>
      <w:r>
        <w:rPr>
          <w:rFonts w:ascii="Tahoma" w:eastAsia="Times New Roman" w:hAnsi="Tahoma" w:cs="B Lotus" w:hint="cs"/>
          <w:sz w:val="28"/>
          <w:szCs w:val="28"/>
          <w:rtl/>
          <w:lang w:bidi="fa-IR"/>
        </w:rPr>
        <w:t>10-تناسخ و رجعت از نگاه عقل یکسان است؟</w:t>
      </w:r>
    </w:p>
    <w:p w:rsidR="00D33CE2" w:rsidRPr="00D33CE2" w:rsidRDefault="00D33CE2" w:rsidP="00D33CE2">
      <w:pPr>
        <w:shd w:val="clear" w:color="auto" w:fill="F7F7F7"/>
        <w:spacing w:before="100" w:beforeAutospacing="1" w:after="100" w:afterAutospacing="1"/>
        <w:jc w:val="both"/>
        <w:rPr>
          <w:rFonts w:ascii="Tahoma" w:eastAsia="Times New Roman" w:hAnsi="Tahoma" w:cs="B Lotus"/>
          <w:sz w:val="28"/>
          <w:szCs w:val="28"/>
          <w:rtl/>
          <w:lang w:bidi="fa-IR"/>
        </w:rPr>
      </w:pPr>
      <w:r w:rsidRPr="00D33CE2">
        <w:rPr>
          <w:rFonts w:ascii="Tahoma" w:eastAsia="Times New Roman" w:hAnsi="Tahoma" w:cs="B Lotus" w:hint="cs"/>
          <w:b/>
          <w:bCs/>
          <w:sz w:val="26"/>
          <w:szCs w:val="26"/>
          <w:rtl/>
          <w:lang w:bidi="fa-IR"/>
        </w:rPr>
        <w:t>پاسخ</w:t>
      </w:r>
      <w:r w:rsidR="00057A5E">
        <w:rPr>
          <w:rFonts w:ascii="Tahoma" w:eastAsia="Times New Roman" w:hAnsi="Tahoma" w:cs="B Lotus" w:hint="cs"/>
          <w:b/>
          <w:bCs/>
          <w:sz w:val="26"/>
          <w:szCs w:val="26"/>
          <w:rtl/>
          <w:lang w:bidi="fa-IR"/>
        </w:rPr>
        <w:t xml:space="preserve"> اول </w:t>
      </w:r>
      <w:r w:rsidRPr="00D33CE2">
        <w:rPr>
          <w:rFonts w:ascii="Tahoma" w:eastAsia="Times New Roman" w:hAnsi="Tahoma" w:cs="B Lotus" w:hint="cs"/>
          <w:b/>
          <w:bCs/>
          <w:sz w:val="26"/>
          <w:szCs w:val="26"/>
          <w:rtl/>
          <w:lang w:bidi="fa-IR"/>
        </w:rPr>
        <w:t>:</w:t>
      </w:r>
      <w:r w:rsidRPr="00D33CE2">
        <w:rPr>
          <w:rFonts w:ascii="Tahoma" w:eastAsia="Times New Roman" w:hAnsi="Tahoma" w:cs="B Lotus" w:hint="cs"/>
          <w:sz w:val="28"/>
          <w:szCs w:val="28"/>
          <w:rtl/>
          <w:lang w:bidi="fa-IR"/>
        </w:rPr>
        <w:t xml:space="preserve"> </w:t>
      </w:r>
    </w:p>
    <w:p w:rsidR="00D33CE2" w:rsidRPr="00D33CE2" w:rsidRDefault="00D33CE2" w:rsidP="007B20A7">
      <w:pPr>
        <w:shd w:val="clear" w:color="auto" w:fill="F7F7F7"/>
        <w:spacing w:before="100" w:beforeAutospacing="1" w:after="100" w:afterAutospacing="1"/>
        <w:jc w:val="both"/>
        <w:rPr>
          <w:rFonts w:ascii="Tahoma" w:eastAsia="Times New Roman" w:hAnsi="Tahoma" w:cs="B Lotus"/>
          <w:sz w:val="28"/>
          <w:szCs w:val="28"/>
          <w:rtl/>
          <w:lang w:bidi="fa-IR"/>
        </w:rPr>
      </w:pPr>
      <w:r w:rsidRPr="00D33CE2">
        <w:rPr>
          <w:rFonts w:ascii="Tahoma" w:eastAsia="Times New Roman" w:hAnsi="Tahoma" w:cs="B Lotus" w:hint="cs"/>
          <w:sz w:val="28"/>
          <w:szCs w:val="28"/>
          <w:rtl/>
          <w:lang w:bidi="fa-IR"/>
        </w:rPr>
        <w:t>این که عقل چیزی را بعید</w:t>
      </w:r>
      <w:r w:rsidRPr="00D33CE2">
        <w:rPr>
          <w:rFonts w:ascii="Tahoma" w:eastAsia="Times New Roman" w:hAnsi="Tahoma" w:cs="B Lotus"/>
          <w:sz w:val="28"/>
          <w:szCs w:val="28"/>
          <w:rtl/>
          <w:lang w:bidi="fa-IR"/>
        </w:rPr>
        <w:t xml:space="preserve"> </w:t>
      </w:r>
      <w:r w:rsidRPr="00D33CE2">
        <w:rPr>
          <w:rFonts w:ascii="Tahoma" w:eastAsia="Times New Roman" w:hAnsi="Tahoma" w:cs="B Lotus" w:hint="cs"/>
          <w:sz w:val="28"/>
          <w:szCs w:val="28"/>
          <w:rtl/>
          <w:lang w:bidi="fa-IR"/>
        </w:rPr>
        <w:t>ب</w:t>
      </w:r>
      <w:r w:rsidRPr="00D33CE2">
        <w:rPr>
          <w:rFonts w:ascii="Tahoma" w:eastAsia="Times New Roman" w:hAnsi="Tahoma" w:cs="B Lotus"/>
          <w:sz w:val="28"/>
          <w:szCs w:val="28"/>
          <w:rtl/>
          <w:lang w:bidi="fa-IR"/>
        </w:rPr>
        <w:t>شمر</w:t>
      </w:r>
      <w:r w:rsidRPr="00D33CE2">
        <w:rPr>
          <w:rFonts w:ascii="Tahoma" w:eastAsia="Times New Roman" w:hAnsi="Tahoma" w:cs="B Lotus" w:hint="cs"/>
          <w:sz w:val="28"/>
          <w:szCs w:val="28"/>
          <w:rtl/>
          <w:lang w:bidi="fa-IR"/>
        </w:rPr>
        <w:t>د،</w:t>
      </w:r>
      <w:r w:rsidRPr="00D33CE2">
        <w:rPr>
          <w:rFonts w:ascii="Tahoma" w:eastAsia="Times New Roman" w:hAnsi="Tahoma" w:cs="B Lotus"/>
          <w:sz w:val="28"/>
          <w:szCs w:val="28"/>
          <w:rtl/>
          <w:lang w:bidi="fa-IR"/>
        </w:rPr>
        <w:t xml:space="preserve"> دلیل بطلان آن نیست. ما حق نداریم چیزی را صرفاً برای این که از نظر عقلی بعید است باطل بشماریم. اگر بعید شمردن چیزی علامت بطلان باشد، باید بر همه معجزات پیامبران خط بطلان </w:t>
      </w:r>
      <w:r w:rsidRPr="00D33CE2">
        <w:rPr>
          <w:rFonts w:ascii="Tahoma" w:eastAsia="Times New Roman" w:hAnsi="Tahoma" w:cs="B Lotus"/>
          <w:sz w:val="28"/>
          <w:szCs w:val="28"/>
          <w:rtl/>
          <w:lang w:bidi="fa-IR"/>
        </w:rPr>
        <w:lastRenderedPageBreak/>
        <w:t>بکشیم، در حالی که پیروان همه ادیان آسمانی، وجود اعجاز و وقوع معجزه را پذیرفته</w:t>
      </w:r>
      <w:r w:rsidRPr="00D33CE2">
        <w:rPr>
          <w:rFonts w:ascii="Tahoma" w:eastAsia="Times New Roman" w:hAnsi="Tahoma" w:cs="B Lotus" w:hint="cs"/>
          <w:sz w:val="28"/>
          <w:szCs w:val="28"/>
          <w:rtl/>
          <w:lang w:bidi="fa-IR"/>
        </w:rPr>
        <w:t xml:space="preserve"> </w:t>
      </w:r>
      <w:r w:rsidRPr="00D33CE2">
        <w:rPr>
          <w:rFonts w:ascii="Tahoma" w:eastAsia="Times New Roman" w:hAnsi="Tahoma" w:cs="B Lotus"/>
          <w:sz w:val="28"/>
          <w:szCs w:val="28"/>
          <w:rtl/>
          <w:lang w:bidi="fa-IR"/>
        </w:rPr>
        <w:t>اند.</w:t>
      </w:r>
      <w:r w:rsidRPr="00D33CE2">
        <w:rPr>
          <w:rFonts w:ascii="Tahoma" w:eastAsia="Times New Roman" w:hAnsi="Tahoma" w:cs="B Lotus" w:hint="cs"/>
          <w:sz w:val="28"/>
          <w:szCs w:val="28"/>
          <w:rtl/>
          <w:lang w:bidi="fa-IR"/>
        </w:rPr>
        <w:t xml:space="preserve"> حتی در مسایل مادی و دنیایی نیز این مسئله وجود دارد. به عنوان نمونه؛ عقل بشر در گذشته سفر به کرات دیگر و فضانوردی را بعید می شمرد اما در عصر ما این سفر بارها رخ داده است.</w:t>
      </w:r>
      <w:r w:rsidRPr="00D33CE2">
        <w:rPr>
          <w:rFonts w:ascii="IPT Nazanin" w:eastAsia="Times New Roman" w:hAnsi="IPT Nazanin" w:cs="B Lotus"/>
          <w:color w:val="000000"/>
          <w:sz w:val="28"/>
          <w:szCs w:val="28"/>
          <w:vertAlign w:val="superscript"/>
          <w:rtl/>
          <w:lang w:bidi="fa-IR"/>
        </w:rPr>
        <w:t xml:space="preserve"> </w:t>
      </w:r>
    </w:p>
    <w:p w:rsidR="00D33CE2" w:rsidRPr="007B20A7" w:rsidRDefault="00D33CE2" w:rsidP="00163CC5">
      <w:pPr>
        <w:shd w:val="clear" w:color="auto" w:fill="F7F7F7"/>
        <w:spacing w:before="100" w:beforeAutospacing="1" w:after="100" w:afterAutospacing="1"/>
        <w:jc w:val="both"/>
        <w:rPr>
          <w:rFonts w:ascii="Tahoma" w:eastAsia="Times New Roman" w:hAnsi="Tahoma" w:cs="B Lotus"/>
          <w:sz w:val="28"/>
          <w:szCs w:val="28"/>
          <w:lang w:bidi="fa-IR"/>
        </w:rPr>
      </w:pPr>
      <w:r w:rsidRPr="00D33CE2">
        <w:rPr>
          <w:rFonts w:ascii="Tahoma" w:eastAsia="Times New Roman" w:hAnsi="Tahoma" w:cs="B Lotus" w:hint="cs"/>
          <w:sz w:val="28"/>
          <w:szCs w:val="28"/>
          <w:rtl/>
          <w:lang w:bidi="fa-IR"/>
        </w:rPr>
        <w:t>باید تفاوت قائل شد بین</w:t>
      </w:r>
      <w:r w:rsidRPr="00D33CE2">
        <w:rPr>
          <w:rFonts w:ascii="Tahoma" w:eastAsia="Times New Roman" w:hAnsi="Tahoma" w:cs="B Lotus"/>
          <w:sz w:val="28"/>
          <w:szCs w:val="28"/>
          <w:rtl/>
          <w:lang w:bidi="fa-IR"/>
        </w:rPr>
        <w:t xml:space="preserve"> چیزی </w:t>
      </w:r>
      <w:r w:rsidRPr="00D33CE2">
        <w:rPr>
          <w:rFonts w:ascii="Tahoma" w:eastAsia="Times New Roman" w:hAnsi="Tahoma" w:cs="B Lotus" w:hint="cs"/>
          <w:sz w:val="28"/>
          <w:szCs w:val="28"/>
          <w:rtl/>
          <w:lang w:bidi="fa-IR"/>
        </w:rPr>
        <w:t xml:space="preserve">که </w:t>
      </w:r>
      <w:r w:rsidRPr="00D33CE2">
        <w:rPr>
          <w:rFonts w:ascii="Tahoma" w:eastAsia="Times New Roman" w:hAnsi="Tahoma" w:cs="B Lotus"/>
          <w:sz w:val="28"/>
          <w:szCs w:val="28"/>
          <w:rtl/>
          <w:lang w:bidi="fa-IR"/>
        </w:rPr>
        <w:t>محال ذاتی باشد و</w:t>
      </w:r>
      <w:r w:rsidRPr="00D33CE2">
        <w:rPr>
          <w:rFonts w:ascii="Tahoma" w:eastAsia="Times New Roman" w:hAnsi="Tahoma" w:cs="B Lotus" w:hint="cs"/>
          <w:sz w:val="28"/>
          <w:szCs w:val="28"/>
          <w:rtl/>
          <w:lang w:bidi="fa-IR"/>
        </w:rPr>
        <w:t xml:space="preserve"> چیزی که</w:t>
      </w:r>
      <w:r w:rsidRPr="00D33CE2">
        <w:rPr>
          <w:rFonts w:ascii="Tahoma" w:eastAsia="Times New Roman" w:hAnsi="Tahoma" w:cs="B Lotus"/>
          <w:sz w:val="28"/>
          <w:szCs w:val="28"/>
          <w:rtl/>
          <w:lang w:bidi="fa-IR"/>
        </w:rPr>
        <w:t xml:space="preserve"> برخلاف عادت باشد. اگر چیزی محال ذاتی باشد قدرت بر آن تعلق نمی یابد. ولی اگر فقط برخلاف عادت باشد، هیچ اشکالی ندارد؛ چرا که همه ی معجزات و خوارق عادت از این قبیل اند. </w:t>
      </w:r>
    </w:p>
    <w:p w:rsidR="00057A5E" w:rsidRPr="007B20A7" w:rsidRDefault="00057A5E" w:rsidP="00163CC5">
      <w:pPr>
        <w:rPr>
          <w:rFonts w:ascii="Tahoma" w:eastAsia="Times New Roman" w:hAnsi="Tahoma" w:cs="B Lotus"/>
          <w:sz w:val="28"/>
          <w:szCs w:val="28"/>
          <w:rtl/>
          <w:lang w:bidi="fa-IR"/>
        </w:rPr>
      </w:pPr>
      <w:r w:rsidRPr="007B20A7">
        <w:rPr>
          <w:rFonts w:ascii="Tahoma" w:eastAsia="Times New Roman" w:hAnsi="Tahoma" w:cs="B Lotus" w:hint="cs"/>
          <w:sz w:val="28"/>
          <w:szCs w:val="28"/>
          <w:rtl/>
          <w:lang w:bidi="fa-IR"/>
        </w:rPr>
        <w:t>پاسخ دوم:</w:t>
      </w:r>
      <w:r w:rsidRPr="007B20A7">
        <w:rPr>
          <w:rFonts w:ascii="Tahoma" w:eastAsia="Times New Roman" w:hAnsi="Tahoma" w:cs="B Lotus"/>
          <w:sz w:val="28"/>
          <w:szCs w:val="28"/>
          <w:lang w:bidi="fa-IR"/>
        </w:rPr>
        <w:br/>
      </w:r>
      <w:r w:rsidRPr="007B20A7">
        <w:rPr>
          <w:rFonts w:ascii="Tahoma" w:eastAsia="Times New Roman" w:hAnsi="Tahoma" w:cs="B Lotus"/>
          <w:sz w:val="28"/>
          <w:szCs w:val="28"/>
          <w:rtl/>
          <w:lang w:bidi="fa-IR"/>
        </w:rPr>
        <w:t>نخست باید دانست که رجعت به عالم مادّی، مثل حیات مجدّد در قیامت است؛ با این تفاوت که رجعت محدودتر بوده و قبل از قیامت به وقوع می پیوندد؛ امّا در قیامت همه انسان ها برانگیخته شده و زندگی ابدی خود را آغاز می کنند</w:t>
      </w:r>
      <w:r w:rsidRPr="007B20A7">
        <w:rPr>
          <w:rFonts w:ascii="Tahoma" w:eastAsia="Times New Roman" w:hAnsi="Tahoma" w:cs="B Lotus"/>
          <w:sz w:val="28"/>
          <w:szCs w:val="28"/>
          <w:lang w:bidi="fa-IR"/>
        </w:rPr>
        <w:t xml:space="preserve">. </w:t>
      </w:r>
      <w:r w:rsidRPr="007B20A7">
        <w:rPr>
          <w:rFonts w:ascii="Tahoma" w:eastAsia="Times New Roman" w:hAnsi="Tahoma" w:cs="B Lotus"/>
          <w:sz w:val="28"/>
          <w:szCs w:val="28"/>
          <w:rtl/>
          <w:lang w:bidi="fa-IR"/>
        </w:rPr>
        <w:t xml:space="preserve">معاد، یعنی بازگشت روح مجرّد به همین بدن مادّی و عنصری، حال اگر چنین بازگشتی در آن مقطع زمانی (معاد) با آن وسعت و گستردگی که از رجعت بالاتر و عجیب تر است و نظیرش تاکنون دیده نشده، محال نباشد، طبعاً بازگشت روح به این بدن، قبل از قیامت، در این مقطع زمانی یعنی رجعت که در </w:t>
      </w:r>
      <w:hyperlink r:id="rId6" w:history="1">
        <w:r w:rsidRPr="007B20A7">
          <w:rPr>
            <w:rFonts w:ascii="Tahoma" w:eastAsia="Times New Roman" w:hAnsi="Tahoma" w:cs="B Lotus"/>
            <w:sz w:val="28"/>
            <w:szCs w:val="28"/>
            <w:rtl/>
            <w:lang w:bidi="fa-IR"/>
          </w:rPr>
          <w:t>مقیاس</w:t>
        </w:r>
      </w:hyperlink>
      <w:r w:rsidRPr="007B20A7">
        <w:rPr>
          <w:rFonts w:ascii="Tahoma" w:eastAsia="Times New Roman" w:hAnsi="Tahoma" w:cs="B Lotus"/>
          <w:sz w:val="28"/>
          <w:szCs w:val="28"/>
          <w:lang w:bidi="fa-IR"/>
        </w:rPr>
        <w:t xml:space="preserve"> </w:t>
      </w:r>
      <w:r w:rsidRPr="007B20A7">
        <w:rPr>
          <w:rFonts w:ascii="Tahoma" w:eastAsia="Times New Roman" w:hAnsi="Tahoma" w:cs="B Lotus"/>
          <w:sz w:val="28"/>
          <w:szCs w:val="28"/>
          <w:rtl/>
          <w:lang w:bidi="fa-IR"/>
        </w:rPr>
        <w:t xml:space="preserve">بسیار کوچک و محدود است و نظایرش به طور مکرّر اتّفاق افتاده است. محال </w:t>
      </w:r>
      <w:hyperlink r:id="rId7" w:history="1">
        <w:r w:rsidRPr="007B20A7">
          <w:rPr>
            <w:rFonts w:ascii="Tahoma" w:eastAsia="Times New Roman" w:hAnsi="Tahoma" w:cs="B Lotus"/>
            <w:sz w:val="28"/>
            <w:szCs w:val="28"/>
            <w:rtl/>
            <w:lang w:bidi="fa-IR"/>
          </w:rPr>
          <w:t>نخواهد</w:t>
        </w:r>
      </w:hyperlink>
      <w:r w:rsidRPr="007B20A7">
        <w:rPr>
          <w:rFonts w:ascii="Tahoma" w:eastAsia="Times New Roman" w:hAnsi="Tahoma" w:cs="B Lotus"/>
          <w:sz w:val="28"/>
          <w:szCs w:val="28"/>
          <w:lang w:bidi="fa-IR"/>
        </w:rPr>
        <w:t xml:space="preserve"> </w:t>
      </w:r>
      <w:r w:rsidRPr="007B20A7">
        <w:rPr>
          <w:rFonts w:ascii="Tahoma" w:eastAsia="Times New Roman" w:hAnsi="Tahoma" w:cs="B Lotus"/>
          <w:sz w:val="28"/>
          <w:szCs w:val="28"/>
          <w:rtl/>
          <w:lang w:bidi="fa-IR"/>
        </w:rPr>
        <w:t xml:space="preserve">بود؛ زیرا امر محال در هیچ زمانی انجام پذیر نیست؛ چنان که در کتاب های فلسفی (1) آمده است:«ممتنع بالذات» مفهومی است که صرف تصوّر ذات آن، عدم را برایش ضروری می سازد؛ مانند اجتماع </w:t>
      </w:r>
      <w:hyperlink r:id="rId8" w:history="1">
        <w:r w:rsidRPr="007B20A7">
          <w:rPr>
            <w:rFonts w:ascii="Tahoma" w:eastAsia="Times New Roman" w:hAnsi="Tahoma" w:cs="B Lotus"/>
            <w:sz w:val="28"/>
            <w:szCs w:val="28"/>
            <w:rtl/>
            <w:lang w:bidi="fa-IR"/>
          </w:rPr>
          <w:t>نقیضین</w:t>
        </w:r>
      </w:hyperlink>
      <w:r w:rsidRPr="007B20A7">
        <w:rPr>
          <w:rFonts w:ascii="Tahoma" w:eastAsia="Times New Roman" w:hAnsi="Tahoma" w:cs="B Lotus"/>
          <w:sz w:val="28"/>
          <w:szCs w:val="28"/>
          <w:lang w:bidi="fa-IR"/>
        </w:rPr>
        <w:t xml:space="preserve"> </w:t>
      </w:r>
      <w:r w:rsidRPr="007B20A7">
        <w:rPr>
          <w:rFonts w:ascii="Tahoma" w:eastAsia="Times New Roman" w:hAnsi="Tahoma" w:cs="B Lotus"/>
          <w:sz w:val="28"/>
          <w:szCs w:val="28"/>
          <w:rtl/>
          <w:lang w:bidi="fa-IR"/>
        </w:rPr>
        <w:t xml:space="preserve">و شریک برای خداوند متعال. روشن است که در مفهوم (رجعت) عدم، ضرورت ندارد؛ بنابراین امتناع ذاتی در آن نیست؛ پس بدون شک، رجعت هم امر </w:t>
      </w:r>
      <w:hyperlink r:id="rId9" w:history="1">
        <w:r w:rsidRPr="007B20A7">
          <w:rPr>
            <w:rFonts w:ascii="Tahoma" w:eastAsia="Times New Roman" w:hAnsi="Tahoma" w:cs="B Lotus"/>
            <w:sz w:val="28"/>
            <w:szCs w:val="28"/>
            <w:rtl/>
            <w:lang w:bidi="fa-IR"/>
          </w:rPr>
          <w:t>ممکن</w:t>
        </w:r>
      </w:hyperlink>
      <w:r w:rsidRPr="007B20A7">
        <w:rPr>
          <w:rFonts w:ascii="Tahoma" w:eastAsia="Times New Roman" w:hAnsi="Tahoma" w:cs="B Lotus"/>
          <w:sz w:val="28"/>
          <w:szCs w:val="28"/>
          <w:lang w:bidi="fa-IR"/>
        </w:rPr>
        <w:t xml:space="preserve"> </w:t>
      </w:r>
      <w:r w:rsidRPr="007B20A7">
        <w:rPr>
          <w:rFonts w:ascii="Tahoma" w:eastAsia="Times New Roman" w:hAnsi="Tahoma" w:cs="B Lotus"/>
          <w:sz w:val="28"/>
          <w:szCs w:val="28"/>
          <w:rtl/>
          <w:lang w:bidi="fa-IR"/>
        </w:rPr>
        <w:t>است</w:t>
      </w:r>
      <w:r w:rsidRPr="007B20A7">
        <w:rPr>
          <w:rFonts w:ascii="Tahoma" w:eastAsia="Times New Roman" w:hAnsi="Tahoma" w:cs="B Lotus"/>
          <w:sz w:val="28"/>
          <w:szCs w:val="28"/>
          <w:lang w:bidi="fa-IR"/>
        </w:rPr>
        <w:t>.</w:t>
      </w:r>
      <w:r w:rsidRPr="007B20A7">
        <w:rPr>
          <w:rFonts w:ascii="Tahoma" w:eastAsia="Times New Roman" w:hAnsi="Tahoma" w:cs="B Lotus"/>
          <w:sz w:val="28"/>
          <w:szCs w:val="28"/>
          <w:lang w:bidi="fa-IR"/>
        </w:rPr>
        <w:br/>
      </w:r>
      <w:r w:rsidRPr="007B20A7">
        <w:rPr>
          <w:rFonts w:ascii="Tahoma" w:eastAsia="Times New Roman" w:hAnsi="Tahoma" w:cs="B Lotus"/>
          <w:sz w:val="28"/>
          <w:szCs w:val="28"/>
          <w:rtl/>
          <w:lang w:bidi="fa-IR"/>
        </w:rPr>
        <w:t xml:space="preserve">خلاصه اینکه؛ عقل در زنده شدن گروهی از مردگان در این دنیا مخالف نیست و رجعت از نظر عقل، هیچ گونه منعی ندارد. قدرت و اراده خداوند به چیز ممکن، </w:t>
      </w:r>
      <w:hyperlink r:id="rId10" w:history="1">
        <w:r w:rsidRPr="007B20A7">
          <w:rPr>
            <w:rFonts w:ascii="Tahoma" w:eastAsia="Times New Roman" w:hAnsi="Tahoma" w:cs="B Lotus"/>
            <w:sz w:val="28"/>
            <w:szCs w:val="28"/>
            <w:rtl/>
            <w:lang w:bidi="fa-IR"/>
          </w:rPr>
          <w:t>تعلق</w:t>
        </w:r>
      </w:hyperlink>
      <w:r w:rsidRPr="007B20A7">
        <w:rPr>
          <w:rFonts w:ascii="Tahoma" w:eastAsia="Times New Roman" w:hAnsi="Tahoma" w:cs="B Lotus"/>
          <w:sz w:val="28"/>
          <w:szCs w:val="28"/>
          <w:lang w:bidi="fa-IR"/>
        </w:rPr>
        <w:t xml:space="preserve"> </w:t>
      </w:r>
      <w:r w:rsidRPr="007B20A7">
        <w:rPr>
          <w:rFonts w:ascii="Tahoma" w:eastAsia="Times New Roman" w:hAnsi="Tahoma" w:cs="B Lotus"/>
          <w:sz w:val="28"/>
          <w:szCs w:val="28"/>
          <w:rtl/>
          <w:lang w:bidi="fa-IR"/>
        </w:rPr>
        <w:t>می گیرد</w:t>
      </w:r>
    </w:p>
    <w:p w:rsidR="00057A5E" w:rsidRPr="007B20A7" w:rsidRDefault="00057A5E">
      <w:pPr>
        <w:rPr>
          <w:rFonts w:ascii="Tahoma" w:eastAsia="Times New Roman" w:hAnsi="Tahoma" w:cs="B Lotus"/>
          <w:sz w:val="28"/>
          <w:szCs w:val="28"/>
          <w:rtl/>
          <w:lang w:bidi="fa-IR"/>
        </w:rPr>
      </w:pPr>
      <w:r w:rsidRPr="007B20A7">
        <w:rPr>
          <w:rFonts w:ascii="Tahoma" w:eastAsia="Times New Roman" w:hAnsi="Tahoma" w:cs="B Lotus" w:hint="cs"/>
          <w:sz w:val="28"/>
          <w:szCs w:val="28"/>
          <w:rtl/>
          <w:lang w:bidi="fa-IR"/>
        </w:rPr>
        <w:t>پاسخ سوم:</w:t>
      </w:r>
    </w:p>
    <w:p w:rsidR="004F67F0" w:rsidRDefault="00057A5E" w:rsidP="00D5555A">
      <w:pPr>
        <w:pStyle w:val="NormalWeb"/>
        <w:shd w:val="clear" w:color="auto" w:fill="F7F7F7"/>
        <w:bidi/>
        <w:spacing w:line="276" w:lineRule="auto"/>
        <w:rPr>
          <w:rFonts w:ascii="Tahoma" w:hAnsi="Tahoma" w:cs="B Lotus"/>
          <w:b/>
          <w:bCs/>
          <w:sz w:val="44"/>
          <w:szCs w:val="44"/>
          <w:rtl/>
        </w:rPr>
      </w:pPr>
      <w:r w:rsidRPr="007B20A7">
        <w:rPr>
          <w:rFonts w:ascii="Tahoma" w:hAnsi="Tahoma" w:cs="B Lotus"/>
          <w:sz w:val="28"/>
          <w:szCs w:val="28"/>
          <w:rtl/>
        </w:rPr>
        <w:t xml:space="preserve">وقتی که رجعت و </w:t>
      </w:r>
      <w:hyperlink r:id="rId11" w:history="1">
        <w:r w:rsidRPr="007B20A7">
          <w:rPr>
            <w:rFonts w:ascii="Tahoma" w:hAnsi="Tahoma" w:cs="B Lotus"/>
            <w:sz w:val="28"/>
            <w:szCs w:val="28"/>
            <w:rtl/>
          </w:rPr>
          <w:t>معاد</w:t>
        </w:r>
      </w:hyperlink>
      <w:r w:rsidRPr="007B20A7">
        <w:rPr>
          <w:rFonts w:ascii="Tahoma" w:hAnsi="Tahoma" w:cs="B Lotus"/>
          <w:sz w:val="28"/>
          <w:szCs w:val="28"/>
          <w:rtl/>
        </w:rPr>
        <w:t>، هماهنگ و از یک سنخ باشد، دلایل امکان هر دو، یک چیز خواهد بود</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شیخ حرّ عاملی، در اثبات امکان رجعت می فرماید</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lastRenderedPageBreak/>
        <w:t>الأوّل الدّلیل الذی استدلّ به علی صحّة المعاد(7)؛</w:t>
      </w:r>
      <w:r w:rsidRPr="007B20A7">
        <w:rPr>
          <w:rFonts w:ascii="Tahoma" w:hAnsi="Tahoma" w:cs="B Lotus"/>
          <w:sz w:val="28"/>
          <w:szCs w:val="28"/>
        </w:rPr>
        <w:br/>
      </w:r>
      <w:r w:rsidRPr="007B20A7">
        <w:rPr>
          <w:rFonts w:ascii="Tahoma" w:hAnsi="Tahoma" w:cs="B Lotus"/>
          <w:sz w:val="28"/>
          <w:szCs w:val="28"/>
          <w:rtl/>
        </w:rPr>
        <w:t>دلیلی که بر صحّت معاد به آن استدلال شده است، همان دلیل، بر امکان رجعت نیز صادق است</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برخی از بزرگان در این مورد می نویسند</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یکفی فی امکان الرّجعة امکان بعث الحیاة من جدید یوم القیامة</w:t>
      </w:r>
      <w:r w:rsidRPr="007B20A7">
        <w:rPr>
          <w:rFonts w:ascii="Tahoma" w:hAnsi="Tahoma" w:cs="B Lotus"/>
          <w:sz w:val="28"/>
          <w:szCs w:val="28"/>
        </w:rPr>
        <w:br/>
      </w:r>
      <w:r w:rsidRPr="007B20A7">
        <w:rPr>
          <w:rFonts w:ascii="Tahoma" w:hAnsi="Tahoma" w:cs="B Lotus"/>
          <w:sz w:val="28"/>
          <w:szCs w:val="28"/>
          <w:rtl/>
        </w:rPr>
        <w:t>ادلّه امکان رجعت، همان ادّله امکان زنده شدن مردگان در روز قیامت است</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 xml:space="preserve">بنابراین هرگونه تردیدی در امکان رجعت، به تردید درباره برپایی قیامت خواهد انجامید. بدون شک، ادلّه </w:t>
      </w:r>
      <w:hyperlink r:id="rId12" w:history="1">
        <w:r w:rsidRPr="007B20A7">
          <w:rPr>
            <w:rFonts w:ascii="Tahoma" w:hAnsi="Tahoma" w:cs="B Lotus"/>
            <w:sz w:val="28"/>
            <w:szCs w:val="28"/>
            <w:rtl/>
          </w:rPr>
          <w:t>زیادی</w:t>
        </w:r>
      </w:hyperlink>
      <w:r w:rsidRPr="007B20A7">
        <w:rPr>
          <w:rFonts w:ascii="Tahoma" w:hAnsi="Tahoma" w:cs="B Lotus"/>
          <w:sz w:val="28"/>
          <w:szCs w:val="28"/>
        </w:rPr>
        <w:t xml:space="preserve"> </w:t>
      </w:r>
      <w:r w:rsidRPr="007B20A7">
        <w:rPr>
          <w:rFonts w:ascii="Tahoma" w:hAnsi="Tahoma" w:cs="B Lotus"/>
          <w:sz w:val="28"/>
          <w:szCs w:val="28"/>
          <w:rtl/>
        </w:rPr>
        <w:t>بر امکان قیامت اقامه شده است</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 xml:space="preserve">آنچه که باقی می ماند، مسأله شبهه استبعاد است. شاید ریشه انکار منکران، همین استبعاد باشد. جواب این شبهه این است که بعضی از امور، بسیار بعید به نظر می رسد؛ امّا وقتی دلیل بر </w:t>
      </w:r>
      <w:hyperlink r:id="rId13" w:history="1">
        <w:r w:rsidRPr="007B20A7">
          <w:rPr>
            <w:rFonts w:ascii="Tahoma" w:hAnsi="Tahoma" w:cs="B Lotus"/>
            <w:sz w:val="28"/>
            <w:szCs w:val="28"/>
            <w:rtl/>
          </w:rPr>
          <w:t>محال</w:t>
        </w:r>
      </w:hyperlink>
      <w:r w:rsidRPr="007B20A7">
        <w:rPr>
          <w:rFonts w:ascii="Tahoma" w:hAnsi="Tahoma" w:cs="B Lotus"/>
          <w:sz w:val="28"/>
          <w:szCs w:val="28"/>
        </w:rPr>
        <w:t xml:space="preserve"> </w:t>
      </w:r>
      <w:r w:rsidRPr="007B20A7">
        <w:rPr>
          <w:rFonts w:ascii="Tahoma" w:hAnsi="Tahoma" w:cs="B Lotus"/>
          <w:sz w:val="28"/>
          <w:szCs w:val="28"/>
          <w:rtl/>
        </w:rPr>
        <w:t>بودن آن وجود نداشته باشد؛ بلکه دلیل بر امکان و وقوع آن اقامه شود، چاره ای جز پذیرش نخواهد بود. به صرف بعید دانستن، نمی توان آن را انکار کرد</w:t>
      </w:r>
      <w:r w:rsidRPr="007B20A7">
        <w:rPr>
          <w:rFonts w:ascii="Tahoma" w:hAnsi="Tahoma" w:cs="B Lotus"/>
          <w:sz w:val="28"/>
          <w:szCs w:val="28"/>
        </w:rPr>
        <w:t xml:space="preserve">. </w:t>
      </w:r>
      <w:r w:rsidRPr="007B20A7">
        <w:rPr>
          <w:rFonts w:ascii="Tahoma" w:hAnsi="Tahoma" w:cs="B Lotus"/>
          <w:sz w:val="28"/>
          <w:szCs w:val="28"/>
          <w:rtl/>
        </w:rPr>
        <w:t>معجزات انبیاء، از اموری هستند که بسیار بعید به نظر می رسیدند، مسأله معاد بود که قرآن هم به آن اشاره کرده و می فرماید</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(إنهُّم یَرَونَهُ بَعِیداً وَ نَرَیهُ قَرِیباً) که این مردم آن روز را بسیار دور (از امکان) بینند و ما نزدیک (به وقوع) می بینیم</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 xml:space="preserve">البتّه بعید شمردن </w:t>
      </w:r>
      <w:hyperlink r:id="rId14" w:history="1">
        <w:r w:rsidRPr="007B20A7">
          <w:rPr>
            <w:rFonts w:ascii="Tahoma" w:hAnsi="Tahoma" w:cs="B Lotus"/>
            <w:sz w:val="28"/>
            <w:szCs w:val="28"/>
            <w:rtl/>
          </w:rPr>
          <w:t>مخالفان</w:t>
        </w:r>
      </w:hyperlink>
      <w:r w:rsidRPr="007B20A7">
        <w:rPr>
          <w:rFonts w:ascii="Tahoma" w:hAnsi="Tahoma" w:cs="B Lotus"/>
          <w:sz w:val="28"/>
          <w:szCs w:val="28"/>
        </w:rPr>
        <w:t xml:space="preserve"> </w:t>
      </w:r>
      <w:r w:rsidRPr="007B20A7">
        <w:rPr>
          <w:rFonts w:ascii="Tahoma" w:hAnsi="Tahoma" w:cs="B Lotus"/>
          <w:sz w:val="28"/>
          <w:szCs w:val="28"/>
          <w:rtl/>
        </w:rPr>
        <w:t>معاد، دلیل بر منع تحقّق آن نیست. استبعاد رجعت نیز به همین گونه است</w:t>
      </w:r>
      <w:r w:rsidRPr="007B20A7">
        <w:rPr>
          <w:rFonts w:ascii="Tahoma" w:hAnsi="Tahoma" w:cs="B Lotus"/>
          <w:sz w:val="28"/>
          <w:szCs w:val="28"/>
        </w:rPr>
        <w:t xml:space="preserve">. </w:t>
      </w:r>
      <w:r w:rsidRPr="007B20A7">
        <w:rPr>
          <w:rFonts w:ascii="Tahoma" w:hAnsi="Tahoma" w:cs="B Lotus"/>
          <w:sz w:val="28"/>
          <w:szCs w:val="28"/>
          <w:rtl/>
        </w:rPr>
        <w:t>استبعاد از رجعت، همچون استبعاد مشرکان از معاد است و تمسخر برابر رجعت، همانند تمسخر آن ها درباره معاد است</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علاوه بر آن چه گذشت، یک اصل فلسفی نیز انکار آن را جایز نمی داند. شیخ الرّئیس ابوعلی سینا می گوید</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tl/>
        </w:rPr>
        <w:t>کلما قرع سمعک من عجائب الزّمان و غرائب البلدان، فذره فی بقعة الامکان ما لم یذدک عنه قاطع ال</w:t>
      </w:r>
      <w:hyperlink r:id="rId15" w:history="1">
        <w:r w:rsidRPr="007B20A7">
          <w:rPr>
            <w:rFonts w:ascii="Tahoma" w:hAnsi="Tahoma" w:cs="B Lotus"/>
            <w:sz w:val="28"/>
            <w:szCs w:val="28"/>
            <w:rtl/>
          </w:rPr>
          <w:t>برهان</w:t>
        </w:r>
      </w:hyperlink>
      <w:r w:rsidRPr="007B20A7">
        <w:rPr>
          <w:rFonts w:ascii="Tahoma" w:hAnsi="Tahoma" w:cs="B Lotus"/>
          <w:sz w:val="28"/>
          <w:szCs w:val="28"/>
          <w:rtl/>
        </w:rPr>
        <w:t>آنچه را گوش تو از مسائل عجیب زمان و امور شگفت انگیز شهرها شنید، در بوته امکان قرار ده، مادامی که برهان قطعی آن را نفی نکرده است</w:t>
      </w:r>
      <w:r w:rsidRPr="007B20A7">
        <w:rPr>
          <w:rFonts w:ascii="Tahoma" w:hAnsi="Tahoma" w:cs="B Lotus"/>
          <w:sz w:val="28"/>
          <w:szCs w:val="28"/>
        </w:rPr>
        <w:t>.</w:t>
      </w:r>
      <w:r w:rsidRPr="007B20A7">
        <w:rPr>
          <w:rFonts w:ascii="Tahoma" w:hAnsi="Tahoma" w:cs="B Lotus"/>
          <w:sz w:val="28"/>
          <w:szCs w:val="28"/>
        </w:rPr>
        <w:br/>
      </w:r>
      <w:r w:rsidRPr="007B20A7">
        <w:rPr>
          <w:rFonts w:ascii="Tahoma" w:hAnsi="Tahoma" w:cs="B Lotus"/>
          <w:sz w:val="28"/>
          <w:szCs w:val="28"/>
        </w:rPr>
        <w:br/>
      </w:r>
      <w:r w:rsidR="004F67F0">
        <w:rPr>
          <w:rFonts w:ascii="Tahoma" w:hAnsi="Tahoma" w:cs="B Lotus" w:hint="cs"/>
          <w:b/>
          <w:bCs/>
          <w:sz w:val="44"/>
          <w:szCs w:val="44"/>
          <w:rtl/>
        </w:rPr>
        <w:t>نتیجه گیری کلی:</w:t>
      </w:r>
    </w:p>
    <w:p w:rsidR="00D5555A" w:rsidRPr="00D425B7" w:rsidRDefault="00D5555A" w:rsidP="00D5555A">
      <w:pPr>
        <w:pStyle w:val="NormalWeb"/>
        <w:shd w:val="clear" w:color="auto" w:fill="F7F7F7"/>
        <w:bidi/>
        <w:spacing w:line="276" w:lineRule="auto"/>
        <w:rPr>
          <w:rFonts w:ascii="Tahoma" w:hAnsi="Tahoma" w:cs="B Lotus"/>
          <w:sz w:val="28"/>
          <w:szCs w:val="28"/>
        </w:rPr>
      </w:pPr>
      <w:r w:rsidRPr="00D425B7">
        <w:rPr>
          <w:rFonts w:ascii="Tahoma" w:hAnsi="Tahoma" w:cs="B Lotus" w:hint="cs"/>
          <w:b/>
          <w:bCs/>
          <w:sz w:val="28"/>
          <w:szCs w:val="28"/>
          <w:rtl/>
        </w:rPr>
        <w:lastRenderedPageBreak/>
        <w:t xml:space="preserve">هر </w:t>
      </w:r>
      <w:r w:rsidRPr="00D425B7">
        <w:rPr>
          <w:rFonts w:ascii="Tahoma" w:hAnsi="Tahoma" w:cs="B Lotus" w:hint="cs"/>
          <w:sz w:val="28"/>
          <w:szCs w:val="28"/>
          <w:rtl/>
        </w:rPr>
        <w:t xml:space="preserve">چیزی که عقل آن را بعید می داند دلیل محال بودن آن نیست عقل بشر در گذشته سفر به کرات دیگر را بعید می شمرد اما این سفر در عصر ما بارها رخ داده است. در فلسفه اسلامی نیز به این نکته اشاره شده است. رجعت مبحثی شبیه معاد است و ادله عقلی اثبات معاد برای اثبات رجعت نیز می تواند مورد استفاده قرار گیرد. از سوی دیگر </w:t>
      </w:r>
      <w:r w:rsidR="00D425B7" w:rsidRPr="00D425B7">
        <w:rPr>
          <w:rFonts w:ascii="Tahoma" w:hAnsi="Tahoma" w:cs="B Lotus" w:hint="cs"/>
          <w:sz w:val="28"/>
          <w:szCs w:val="28"/>
          <w:rtl/>
        </w:rPr>
        <w:t>وقتی رخ دادن معاد با آن عظمت و با آن گستره وسیع با ادله عقلی اثبات می شود. رجعت که نمونه کوچکی از معاد است به طریق اولی با ادله عقلی اثبات می شود.</w:t>
      </w:r>
    </w:p>
    <w:p w:rsidR="00057A5E" w:rsidRPr="007B20A7" w:rsidRDefault="00D5555A" w:rsidP="00D425B7">
      <w:pPr>
        <w:spacing w:after="0" w:line="240" w:lineRule="auto"/>
        <w:rPr>
          <w:rFonts w:ascii="Tahoma" w:eastAsia="Times New Roman" w:hAnsi="Tahoma" w:cs="B Lotus"/>
          <w:sz w:val="28"/>
          <w:szCs w:val="28"/>
          <w:lang w:bidi="fa-IR"/>
        </w:rPr>
      </w:pPr>
      <w:r w:rsidRPr="007B20A7">
        <w:rPr>
          <w:rFonts w:ascii="Tahoma" w:hAnsi="Tahoma" w:cs="B Lotus"/>
          <w:sz w:val="28"/>
          <w:szCs w:val="28"/>
          <w:rtl/>
        </w:rPr>
        <w:t>کوتاه سخن این که همان گونه که زنده شدن همه انسان ها در قیامت، کاملاً ممکن است، زنده شدن گروهی از مردگان در این دنیا هم از امور ممکن می باشد</w:t>
      </w:r>
      <w:r w:rsidR="00D425B7">
        <w:rPr>
          <w:rFonts w:ascii="Tahoma" w:hAnsi="Tahoma" w:cs="B Lotus" w:hint="cs"/>
          <w:sz w:val="28"/>
          <w:szCs w:val="28"/>
          <w:rtl/>
        </w:rPr>
        <w:t xml:space="preserve">و </w:t>
      </w:r>
      <w:r w:rsidRPr="007B20A7">
        <w:rPr>
          <w:rFonts w:ascii="Tahoma" w:hAnsi="Tahoma" w:cs="B Lotus"/>
          <w:sz w:val="28"/>
          <w:szCs w:val="28"/>
          <w:rtl/>
        </w:rPr>
        <w:t>همه این موارد، در برابر قدرت خداوند آسان است</w:t>
      </w:r>
      <w:r w:rsidRPr="007B20A7">
        <w:rPr>
          <w:rFonts w:ascii="Tahoma" w:hAnsi="Tahoma" w:cs="B Lotus"/>
          <w:sz w:val="28"/>
          <w:szCs w:val="28"/>
        </w:rPr>
        <w:t>.</w:t>
      </w:r>
      <w:r w:rsidRPr="007B20A7">
        <w:rPr>
          <w:rFonts w:ascii="Tahoma" w:hAnsi="Tahoma" w:cs="B Lotus"/>
          <w:sz w:val="28"/>
          <w:szCs w:val="28"/>
        </w:rPr>
        <w:br/>
      </w:r>
    </w:p>
    <w:sectPr w:rsidR="00057A5E" w:rsidRPr="007B20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15" w:rsidRDefault="001E2915" w:rsidP="00D33CE2">
      <w:pPr>
        <w:spacing w:after="0" w:line="240" w:lineRule="auto"/>
      </w:pPr>
      <w:r>
        <w:separator/>
      </w:r>
    </w:p>
  </w:endnote>
  <w:endnote w:type="continuationSeparator" w:id="0">
    <w:p w:rsidR="001E2915" w:rsidRDefault="001E2915" w:rsidP="00D3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PT Nazanin">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15" w:rsidRDefault="001E2915" w:rsidP="00D33CE2">
      <w:pPr>
        <w:spacing w:after="0" w:line="240" w:lineRule="auto"/>
      </w:pPr>
      <w:r>
        <w:separator/>
      </w:r>
    </w:p>
  </w:footnote>
  <w:footnote w:type="continuationSeparator" w:id="0">
    <w:p w:rsidR="001E2915" w:rsidRDefault="001E2915" w:rsidP="00D33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4A"/>
    <w:rsid w:val="00057A5E"/>
    <w:rsid w:val="000B6742"/>
    <w:rsid w:val="00163CC5"/>
    <w:rsid w:val="001E2915"/>
    <w:rsid w:val="004F67F0"/>
    <w:rsid w:val="005940A1"/>
    <w:rsid w:val="006B1158"/>
    <w:rsid w:val="006C0C4A"/>
    <w:rsid w:val="006E1A50"/>
    <w:rsid w:val="007B20A7"/>
    <w:rsid w:val="0087406E"/>
    <w:rsid w:val="00890DDA"/>
    <w:rsid w:val="00A95D9E"/>
    <w:rsid w:val="00B119ED"/>
    <w:rsid w:val="00C503C1"/>
    <w:rsid w:val="00D33CE2"/>
    <w:rsid w:val="00D425B7"/>
    <w:rsid w:val="00D5555A"/>
    <w:rsid w:val="00E00960"/>
    <w:rsid w:val="00F504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76890-AAE6-46DC-AA7F-9B810E4E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3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CE2"/>
    <w:rPr>
      <w:sz w:val="20"/>
      <w:szCs w:val="20"/>
    </w:rPr>
  </w:style>
  <w:style w:type="character" w:styleId="HTMLCite">
    <w:name w:val="HTML Cite"/>
    <w:basedOn w:val="DefaultParagraphFont"/>
    <w:uiPriority w:val="99"/>
    <w:semiHidden/>
    <w:unhideWhenUsed/>
    <w:rsid w:val="00D33CE2"/>
    <w:rPr>
      <w:i/>
      <w:iCs/>
    </w:rPr>
  </w:style>
  <w:style w:type="character" w:styleId="Hyperlink">
    <w:name w:val="Hyperlink"/>
    <w:basedOn w:val="DefaultParagraphFont"/>
    <w:uiPriority w:val="99"/>
    <w:semiHidden/>
    <w:unhideWhenUsed/>
    <w:rsid w:val="00057A5E"/>
    <w:rPr>
      <w:color w:val="0000FF"/>
      <w:u w:val="single"/>
    </w:rPr>
  </w:style>
  <w:style w:type="paragraph" w:styleId="NormalWeb">
    <w:name w:val="Normal (Web)"/>
    <w:basedOn w:val="Normal"/>
    <w:uiPriority w:val="99"/>
    <w:semiHidden/>
    <w:unhideWhenUsed/>
    <w:rsid w:val="004F67F0"/>
    <w:pPr>
      <w:bidi w:val="0"/>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8654">
      <w:bodyDiv w:val="1"/>
      <w:marLeft w:val="0"/>
      <w:marRight w:val="0"/>
      <w:marTop w:val="0"/>
      <w:marBottom w:val="0"/>
      <w:divBdr>
        <w:top w:val="none" w:sz="0" w:space="0" w:color="auto"/>
        <w:left w:val="none" w:sz="0" w:space="0" w:color="auto"/>
        <w:bottom w:val="none" w:sz="0" w:space="0" w:color="auto"/>
        <w:right w:val="none" w:sz="0" w:space="0" w:color="auto"/>
      </w:divBdr>
    </w:div>
    <w:div w:id="313073577">
      <w:bodyDiv w:val="1"/>
      <w:marLeft w:val="0"/>
      <w:marRight w:val="0"/>
      <w:marTop w:val="0"/>
      <w:marBottom w:val="0"/>
      <w:divBdr>
        <w:top w:val="none" w:sz="0" w:space="0" w:color="auto"/>
        <w:left w:val="none" w:sz="0" w:space="0" w:color="auto"/>
        <w:bottom w:val="none" w:sz="0" w:space="0" w:color="auto"/>
        <w:right w:val="none" w:sz="0" w:space="0" w:color="auto"/>
      </w:divBdr>
      <w:divsChild>
        <w:div w:id="157890337">
          <w:marLeft w:val="0"/>
          <w:marRight w:val="0"/>
          <w:marTop w:val="0"/>
          <w:marBottom w:val="0"/>
          <w:divBdr>
            <w:top w:val="none" w:sz="0" w:space="0" w:color="auto"/>
            <w:left w:val="none" w:sz="0" w:space="0" w:color="auto"/>
            <w:bottom w:val="none" w:sz="0" w:space="0" w:color="auto"/>
            <w:right w:val="none" w:sz="0" w:space="0" w:color="auto"/>
          </w:divBdr>
        </w:div>
      </w:divsChild>
    </w:div>
    <w:div w:id="1334990184">
      <w:bodyDiv w:val="1"/>
      <w:marLeft w:val="0"/>
      <w:marRight w:val="0"/>
      <w:marTop w:val="0"/>
      <w:marBottom w:val="0"/>
      <w:divBdr>
        <w:top w:val="none" w:sz="0" w:space="0" w:color="auto"/>
        <w:left w:val="none" w:sz="0" w:space="0" w:color="auto"/>
        <w:bottom w:val="none" w:sz="0" w:space="0" w:color="auto"/>
        <w:right w:val="none" w:sz="0" w:space="0" w:color="auto"/>
      </w:divBdr>
      <w:divsChild>
        <w:div w:id="225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ekhoon.net/article/show/893298/%D8%A7%D9%85%DA%A9%D8%A7%D9%86-%D8%B1%D8%AC%D8%B9%D8%AA-%D8%A7%D8%B2-%D9%86%D8%B8%D8%B1-%D8%B9%D9%82%D9%84/" TargetMode="External"/><Relationship Id="rId13" Type="http://schemas.openxmlformats.org/officeDocument/2006/relationships/hyperlink" Target="http://rasekhoon.net/article/show/893298/%D8%A7%D9%85%DA%A9%D8%A7%D9%86-%D8%B1%D8%AC%D8%B9%D8%AA-%D8%A7%D8%B2-%D9%86%D8%B8%D8%B1-%D8%B9%D9%82%D9%84/" TargetMode="External"/><Relationship Id="rId3" Type="http://schemas.openxmlformats.org/officeDocument/2006/relationships/webSettings" Target="webSettings.xml"/><Relationship Id="rId7" Type="http://schemas.openxmlformats.org/officeDocument/2006/relationships/hyperlink" Target="http://rasekhoon.net/article/show/893298/%D8%A7%D9%85%DA%A9%D8%A7%D9%86-%D8%B1%D8%AC%D8%B9%D8%AA-%D8%A7%D8%B2-%D9%86%D8%B8%D8%B1-%D8%B9%D9%82%D9%84/" TargetMode="External"/><Relationship Id="rId12" Type="http://schemas.openxmlformats.org/officeDocument/2006/relationships/hyperlink" Target="http://rasekhoon.net/article/show/893298/%D8%A7%D9%85%DA%A9%D8%A7%D9%86-%D8%B1%D8%AC%D8%B9%D8%AA-%D8%A7%D8%B2-%D9%86%D8%B8%D8%B1-%D8%B9%D9%82%D9%8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asekhoon.net/article/show/893298/%D8%A7%D9%85%DA%A9%D8%A7%D9%86-%D8%B1%D8%AC%D8%B9%D8%AA-%D8%A7%D8%B2-%D9%86%D8%B8%D8%B1-%D8%B9%D9%82%D9%84/" TargetMode="External"/><Relationship Id="rId11" Type="http://schemas.openxmlformats.org/officeDocument/2006/relationships/hyperlink" Target="http://rasekhoon.net/article/show/893298/%D8%A7%D9%85%DA%A9%D8%A7%D9%86-%D8%B1%D8%AC%D8%B9%D8%AA-%D8%A7%D8%B2-%D9%86%D8%B8%D8%B1-%D8%B9%D9%82%D9%84/" TargetMode="External"/><Relationship Id="rId5" Type="http://schemas.openxmlformats.org/officeDocument/2006/relationships/endnotes" Target="endnotes.xml"/><Relationship Id="rId15" Type="http://schemas.openxmlformats.org/officeDocument/2006/relationships/hyperlink" Target="http://rasekhoon.net/article/show/893298/%D8%A7%D9%85%DA%A9%D8%A7%D9%86-%D8%B1%D8%AC%D8%B9%D8%AA-%D8%A7%D8%B2-%D9%86%D8%B8%D8%B1-%D8%B9%D9%82%D9%84/" TargetMode="External"/><Relationship Id="rId10" Type="http://schemas.openxmlformats.org/officeDocument/2006/relationships/hyperlink" Target="http://rasekhoon.net/article/show/893298/%D8%A7%D9%85%DA%A9%D8%A7%D9%86-%D8%B1%D8%AC%D8%B9%D8%AA-%D8%A7%D8%B2-%D9%86%D8%B8%D8%B1-%D8%B9%D9%82%D9%84/" TargetMode="External"/><Relationship Id="rId4" Type="http://schemas.openxmlformats.org/officeDocument/2006/relationships/footnotes" Target="footnotes.xml"/><Relationship Id="rId9" Type="http://schemas.openxmlformats.org/officeDocument/2006/relationships/hyperlink" Target="http://rasekhoon.net/article/show/893298/%D8%A7%D9%85%DA%A9%D8%A7%D9%86-%D8%B1%D8%AC%D8%B9%D8%AA-%D8%A7%D8%B2-%D9%86%D8%B8%D8%B1-%D8%B9%D9%82%D9%84/" TargetMode="External"/><Relationship Id="rId14" Type="http://schemas.openxmlformats.org/officeDocument/2006/relationships/hyperlink" Target="http://rasekhoon.net/article/show/893298/%D8%A7%D9%85%DA%A9%D8%A7%D9%86-%D8%B1%D8%AC%D8%B9%D8%AA-%D8%A7%D8%B2-%D9%86%D8%B8%D8%B1-%D8%B9%D9%82%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fadak</dc:creator>
  <cp:keywords/>
  <dc:description/>
  <cp:lastModifiedBy>fadak</cp:lastModifiedBy>
  <cp:revision>10</cp:revision>
  <dcterms:created xsi:type="dcterms:W3CDTF">2017-10-25T08:14:00Z</dcterms:created>
  <dcterms:modified xsi:type="dcterms:W3CDTF">2017-10-30T09:11:00Z</dcterms:modified>
</cp:coreProperties>
</file>